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0B" w:rsidRDefault="00657D0B" w:rsidP="00C008F5">
      <w:pPr>
        <w:tabs>
          <w:tab w:val="left" w:pos="1095"/>
        </w:tabs>
        <w:spacing w:line="360" w:lineRule="auto"/>
        <w:ind w:firstLine="600"/>
        <w:jc w:val="center"/>
        <w:rPr>
          <w:rFonts w:ascii="黑体" w:eastAsia="黑体" w:hAnsi="宋体"/>
          <w:sz w:val="30"/>
          <w:szCs w:val="30"/>
        </w:rPr>
      </w:pPr>
      <w:r>
        <w:rPr>
          <w:rFonts w:ascii="黑体" w:eastAsia="黑体" w:hAnsi="宋体" w:hint="eastAsia"/>
          <w:sz w:val="30"/>
          <w:szCs w:val="30"/>
        </w:rPr>
        <w:t>安泰经济与管理学院博士生海外访学资助申请表</w:t>
      </w:r>
    </w:p>
    <w:p w:rsidR="00C008F5" w:rsidRPr="00C008F5" w:rsidRDefault="00C008F5" w:rsidP="00C008F5">
      <w:pPr>
        <w:tabs>
          <w:tab w:val="left" w:pos="1095"/>
        </w:tabs>
        <w:spacing w:line="360" w:lineRule="auto"/>
        <w:ind w:firstLine="600"/>
        <w:jc w:val="center"/>
        <w:rPr>
          <w:rFonts w:ascii="黑体" w:eastAsia="黑体" w:hAnsi="宋体"/>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5"/>
        <w:gridCol w:w="2055"/>
        <w:gridCol w:w="2490"/>
        <w:gridCol w:w="2490"/>
      </w:tblGrid>
      <w:tr w:rsidR="00657D0B" w:rsidRPr="00DF4CF9" w:rsidTr="00D873C0">
        <w:trPr>
          <w:trHeight w:val="506"/>
        </w:trPr>
        <w:tc>
          <w:tcPr>
            <w:tcW w:w="2145" w:type="dxa"/>
            <w:tcBorders>
              <w:bottom w:val="single" w:sz="4" w:space="0" w:color="auto"/>
              <w:right w:val="single" w:sz="4" w:space="0" w:color="auto"/>
            </w:tcBorders>
            <w:vAlign w:val="center"/>
          </w:tcPr>
          <w:p w:rsidR="00657D0B" w:rsidRPr="00DF4CF9" w:rsidRDefault="00657D0B" w:rsidP="00D873C0">
            <w:pPr>
              <w:rPr>
                <w:rFonts w:ascii="宋体" w:hAnsi="宋体"/>
                <w:sz w:val="24"/>
              </w:rPr>
            </w:pPr>
            <w:bookmarkStart w:id="0" w:name="WP_7"/>
            <w:bookmarkEnd w:id="0"/>
            <w:r>
              <w:rPr>
                <w:rFonts w:ascii="宋体" w:hAnsi="宋体" w:hint="eastAsia"/>
                <w:sz w:val="24"/>
              </w:rPr>
              <w:t>姓名</w:t>
            </w:r>
          </w:p>
        </w:tc>
        <w:tc>
          <w:tcPr>
            <w:tcW w:w="2055" w:type="dxa"/>
            <w:tcBorders>
              <w:left w:val="single" w:sz="4" w:space="0" w:color="auto"/>
              <w:bottom w:val="single" w:sz="4" w:space="0" w:color="auto"/>
            </w:tcBorders>
            <w:vAlign w:val="center"/>
          </w:tcPr>
          <w:p w:rsidR="00657D0B" w:rsidRPr="00DF4CF9" w:rsidRDefault="00657D0B" w:rsidP="00D873C0">
            <w:pPr>
              <w:rPr>
                <w:rFonts w:ascii="宋体" w:hAnsi="宋体"/>
                <w:sz w:val="24"/>
              </w:rPr>
            </w:pPr>
          </w:p>
        </w:tc>
        <w:tc>
          <w:tcPr>
            <w:tcW w:w="2490" w:type="dxa"/>
            <w:tcBorders>
              <w:left w:val="single" w:sz="4" w:space="0" w:color="auto"/>
              <w:bottom w:val="single" w:sz="4" w:space="0" w:color="auto"/>
            </w:tcBorders>
            <w:vAlign w:val="center"/>
          </w:tcPr>
          <w:p w:rsidR="00657D0B" w:rsidRPr="00DF4CF9" w:rsidRDefault="00657D0B" w:rsidP="00D873C0">
            <w:pPr>
              <w:rPr>
                <w:rFonts w:ascii="宋体" w:hAnsi="宋体"/>
                <w:sz w:val="24"/>
              </w:rPr>
            </w:pPr>
            <w:r>
              <w:rPr>
                <w:rFonts w:ascii="宋体" w:hAnsi="宋体" w:hint="eastAsia"/>
                <w:sz w:val="24"/>
              </w:rPr>
              <w:t>性别</w:t>
            </w:r>
          </w:p>
        </w:tc>
        <w:tc>
          <w:tcPr>
            <w:tcW w:w="2490" w:type="dxa"/>
            <w:tcBorders>
              <w:left w:val="single" w:sz="4" w:space="0" w:color="auto"/>
              <w:bottom w:val="single" w:sz="4" w:space="0" w:color="auto"/>
            </w:tcBorders>
            <w:vAlign w:val="center"/>
          </w:tcPr>
          <w:p w:rsidR="00657D0B" w:rsidRPr="00DF4CF9" w:rsidRDefault="00657D0B" w:rsidP="00D873C0">
            <w:pPr>
              <w:rPr>
                <w:rFonts w:ascii="宋体" w:hAnsi="宋体"/>
                <w:sz w:val="24"/>
              </w:rPr>
            </w:pPr>
          </w:p>
        </w:tc>
      </w:tr>
      <w:tr w:rsidR="00657D0B" w:rsidRPr="00DF4CF9" w:rsidTr="00D873C0">
        <w:trPr>
          <w:trHeight w:val="556"/>
        </w:trPr>
        <w:tc>
          <w:tcPr>
            <w:tcW w:w="2145" w:type="dxa"/>
            <w:tcBorders>
              <w:top w:val="single" w:sz="4" w:space="0" w:color="auto"/>
              <w:bottom w:val="single" w:sz="4" w:space="0" w:color="auto"/>
              <w:right w:val="single" w:sz="4" w:space="0" w:color="auto"/>
            </w:tcBorders>
            <w:vAlign w:val="center"/>
          </w:tcPr>
          <w:p w:rsidR="00657D0B" w:rsidRDefault="00657D0B" w:rsidP="00D873C0">
            <w:pPr>
              <w:rPr>
                <w:rFonts w:ascii="宋体" w:hAnsi="宋体"/>
                <w:sz w:val="24"/>
              </w:rPr>
            </w:pPr>
            <w:r>
              <w:rPr>
                <w:rFonts w:ascii="宋体" w:hAnsi="宋体" w:hint="eastAsia"/>
                <w:sz w:val="24"/>
              </w:rPr>
              <w:t>导师</w:t>
            </w:r>
          </w:p>
        </w:tc>
        <w:tc>
          <w:tcPr>
            <w:tcW w:w="2055"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p>
        </w:tc>
        <w:tc>
          <w:tcPr>
            <w:tcW w:w="2490"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r>
              <w:rPr>
                <w:rFonts w:ascii="宋体" w:hAnsi="宋体" w:hint="eastAsia"/>
                <w:sz w:val="24"/>
              </w:rPr>
              <w:t>专业</w:t>
            </w:r>
          </w:p>
        </w:tc>
        <w:tc>
          <w:tcPr>
            <w:tcW w:w="2490"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p>
        </w:tc>
      </w:tr>
      <w:tr w:rsidR="00657D0B" w:rsidRPr="00DF4CF9" w:rsidTr="00D873C0">
        <w:trPr>
          <w:trHeight w:val="548"/>
        </w:trPr>
        <w:tc>
          <w:tcPr>
            <w:tcW w:w="2145" w:type="dxa"/>
            <w:tcBorders>
              <w:top w:val="single" w:sz="4" w:space="0" w:color="auto"/>
              <w:bottom w:val="single" w:sz="4" w:space="0" w:color="auto"/>
              <w:right w:val="single" w:sz="4" w:space="0" w:color="auto"/>
            </w:tcBorders>
            <w:vAlign w:val="center"/>
          </w:tcPr>
          <w:p w:rsidR="00657D0B" w:rsidRDefault="00657D0B" w:rsidP="00D873C0">
            <w:pPr>
              <w:rPr>
                <w:rFonts w:ascii="宋体" w:hAnsi="宋体"/>
                <w:sz w:val="24"/>
              </w:rPr>
            </w:pPr>
            <w:r>
              <w:rPr>
                <w:rFonts w:ascii="宋体" w:hAnsi="宋体" w:hint="eastAsia"/>
                <w:sz w:val="24"/>
              </w:rPr>
              <w:t>电话</w:t>
            </w:r>
          </w:p>
        </w:tc>
        <w:tc>
          <w:tcPr>
            <w:tcW w:w="2055"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p>
        </w:tc>
        <w:tc>
          <w:tcPr>
            <w:tcW w:w="2490"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r>
              <w:rPr>
                <w:rFonts w:ascii="宋体" w:hAnsi="宋体" w:hint="eastAsia"/>
                <w:sz w:val="24"/>
              </w:rPr>
              <w:t>电子邮件</w:t>
            </w:r>
          </w:p>
        </w:tc>
        <w:tc>
          <w:tcPr>
            <w:tcW w:w="2490"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p>
        </w:tc>
      </w:tr>
      <w:tr w:rsidR="00657D0B" w:rsidRPr="00DF4CF9" w:rsidTr="00D873C0">
        <w:trPr>
          <w:trHeight w:val="571"/>
        </w:trPr>
        <w:tc>
          <w:tcPr>
            <w:tcW w:w="2145" w:type="dxa"/>
            <w:tcBorders>
              <w:top w:val="single" w:sz="4" w:space="0" w:color="auto"/>
              <w:bottom w:val="single" w:sz="4" w:space="0" w:color="auto"/>
              <w:right w:val="single" w:sz="4" w:space="0" w:color="auto"/>
            </w:tcBorders>
            <w:vAlign w:val="center"/>
          </w:tcPr>
          <w:p w:rsidR="00657D0B" w:rsidRDefault="00657D0B" w:rsidP="00D873C0">
            <w:pPr>
              <w:rPr>
                <w:rFonts w:ascii="宋体" w:hAnsi="宋体"/>
                <w:sz w:val="24"/>
              </w:rPr>
            </w:pPr>
            <w:r>
              <w:rPr>
                <w:rFonts w:ascii="宋体" w:hAnsi="宋体" w:hint="eastAsia"/>
                <w:sz w:val="24"/>
              </w:rPr>
              <w:t>访学时间</w:t>
            </w:r>
          </w:p>
        </w:tc>
        <w:tc>
          <w:tcPr>
            <w:tcW w:w="2055"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p>
        </w:tc>
        <w:tc>
          <w:tcPr>
            <w:tcW w:w="2490"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r>
              <w:rPr>
                <w:rFonts w:ascii="宋体" w:hAnsi="宋体" w:hint="eastAsia"/>
                <w:sz w:val="24"/>
              </w:rPr>
              <w:t>访学院校</w:t>
            </w:r>
          </w:p>
        </w:tc>
        <w:tc>
          <w:tcPr>
            <w:tcW w:w="2490" w:type="dxa"/>
            <w:tcBorders>
              <w:top w:val="single" w:sz="4" w:space="0" w:color="auto"/>
              <w:left w:val="single" w:sz="4" w:space="0" w:color="auto"/>
              <w:bottom w:val="single" w:sz="4" w:space="0" w:color="auto"/>
            </w:tcBorders>
            <w:vAlign w:val="center"/>
          </w:tcPr>
          <w:p w:rsidR="00657D0B" w:rsidRDefault="00657D0B" w:rsidP="00D873C0">
            <w:pPr>
              <w:rPr>
                <w:rFonts w:ascii="宋体" w:hAnsi="宋体"/>
                <w:sz w:val="24"/>
              </w:rPr>
            </w:pPr>
          </w:p>
        </w:tc>
      </w:tr>
      <w:tr w:rsidR="00657D0B" w:rsidRPr="00DF4CF9" w:rsidTr="00D873C0">
        <w:trPr>
          <w:trHeight w:val="4378"/>
        </w:trPr>
        <w:tc>
          <w:tcPr>
            <w:tcW w:w="9180" w:type="dxa"/>
            <w:gridSpan w:val="4"/>
            <w:tcBorders>
              <w:top w:val="single" w:sz="4" w:space="0" w:color="auto"/>
              <w:bottom w:val="single" w:sz="4" w:space="0" w:color="auto"/>
            </w:tcBorders>
          </w:tcPr>
          <w:p w:rsidR="00657D0B" w:rsidRDefault="00657D0B" w:rsidP="00D873C0">
            <w:pPr>
              <w:rPr>
                <w:rFonts w:ascii="宋体" w:hAnsi="宋体"/>
                <w:sz w:val="24"/>
              </w:rPr>
            </w:pPr>
            <w:r>
              <w:rPr>
                <w:rFonts w:ascii="宋体" w:hAnsi="宋体" w:hint="eastAsia"/>
                <w:sz w:val="24"/>
              </w:rPr>
              <w:t>请撰写：</w:t>
            </w:r>
          </w:p>
          <w:p w:rsidR="00657D0B" w:rsidRDefault="00657D0B" w:rsidP="00D873C0">
            <w:pP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本人已经仔细阅读《上海交通大学安泰经济与管理学院研究生海外访学资助办法》，充分理解学院访学资助的具体要求，现本人</w:t>
            </w:r>
            <w:r w:rsidR="00E07E6B">
              <w:rPr>
                <w:rFonts w:ascii="宋体" w:hAnsi="宋体" w:hint="eastAsia"/>
                <w:sz w:val="24"/>
              </w:rPr>
              <w:t>自愿</w:t>
            </w:r>
            <w:r>
              <w:rPr>
                <w:rFonts w:ascii="宋体" w:hAnsi="宋体" w:hint="eastAsia"/>
                <w:sz w:val="24"/>
              </w:rPr>
              <w:t>申请安泰经济与管理学院博士生国外访学资助，并承诺遵循《上海交通大学安泰经济与管理学院研究生海外访学资助办法》相关规定。</w:t>
            </w:r>
          </w:p>
          <w:p w:rsidR="00657D0B" w:rsidRDefault="00657D0B" w:rsidP="00D873C0">
            <w:pPr>
              <w:widowControl/>
              <w:jc w:val="left"/>
              <w:rPr>
                <w:rFonts w:ascii="宋体" w:hAnsi="宋体"/>
                <w:sz w:val="24"/>
              </w:rPr>
            </w:pPr>
          </w:p>
          <w:p w:rsidR="00657D0B" w:rsidRDefault="00657D0B" w:rsidP="00D873C0">
            <w:pPr>
              <w:widowControl/>
              <w:jc w:val="left"/>
              <w:rPr>
                <w:rFonts w:ascii="宋体" w:hAnsi="宋体"/>
                <w:sz w:val="24"/>
              </w:rPr>
            </w:pPr>
          </w:p>
          <w:p w:rsidR="00657D0B" w:rsidRDefault="00657D0B" w:rsidP="00D873C0">
            <w:pPr>
              <w:widowControl/>
              <w:jc w:val="left"/>
              <w:rPr>
                <w:rFonts w:ascii="宋体" w:hAnsi="宋体"/>
                <w:sz w:val="24"/>
              </w:rPr>
            </w:pPr>
          </w:p>
          <w:p w:rsidR="00657D0B" w:rsidRDefault="00657D0B" w:rsidP="00D873C0">
            <w:pPr>
              <w:widowControl/>
              <w:jc w:val="left"/>
              <w:rPr>
                <w:rFonts w:ascii="宋体" w:hAnsi="宋体"/>
                <w:sz w:val="24"/>
              </w:rPr>
            </w:pPr>
          </w:p>
          <w:p w:rsidR="00657D0B" w:rsidRDefault="00657D0B" w:rsidP="00D873C0">
            <w:pPr>
              <w:widowControl/>
              <w:jc w:val="left"/>
              <w:rPr>
                <w:rFonts w:ascii="宋体" w:hAnsi="宋体"/>
                <w:sz w:val="24"/>
              </w:rPr>
            </w:pPr>
          </w:p>
          <w:p w:rsidR="00657D0B" w:rsidRDefault="00657D0B" w:rsidP="00D873C0">
            <w:pPr>
              <w:widowControl/>
              <w:jc w:val="left"/>
              <w:rPr>
                <w:rFonts w:ascii="宋体" w:hAnsi="宋体"/>
                <w:sz w:val="24"/>
              </w:rPr>
            </w:pPr>
          </w:p>
          <w:p w:rsidR="00657D0B" w:rsidRDefault="00657D0B" w:rsidP="00D873C0">
            <w:pPr>
              <w:widowControl/>
              <w:jc w:val="left"/>
              <w:rPr>
                <w:rFonts w:ascii="宋体" w:hAnsi="宋体"/>
                <w:sz w:val="24"/>
              </w:rPr>
            </w:pPr>
          </w:p>
          <w:p w:rsidR="00657D0B" w:rsidRDefault="00657D0B" w:rsidP="00D873C0">
            <w:pPr>
              <w:widowControl/>
              <w:ind w:firstLineChars="2300" w:firstLine="5520"/>
              <w:jc w:val="left"/>
              <w:rPr>
                <w:rFonts w:ascii="宋体" w:hAnsi="宋体"/>
                <w:sz w:val="24"/>
              </w:rPr>
            </w:pPr>
            <w:r>
              <w:rPr>
                <w:rFonts w:ascii="宋体" w:hAnsi="宋体" w:hint="eastAsia"/>
                <w:sz w:val="24"/>
              </w:rPr>
              <w:t>签 字：</w:t>
            </w:r>
          </w:p>
          <w:p w:rsidR="00657D0B" w:rsidRDefault="00657D0B" w:rsidP="00D873C0">
            <w:pPr>
              <w:widowControl/>
              <w:ind w:firstLineChars="2300" w:firstLine="5520"/>
              <w:jc w:val="left"/>
              <w:rPr>
                <w:rFonts w:ascii="宋体" w:hAnsi="宋体"/>
                <w:sz w:val="24"/>
              </w:rPr>
            </w:pPr>
            <w:r>
              <w:rPr>
                <w:rFonts w:ascii="宋体" w:hAnsi="宋体" w:hint="eastAsia"/>
                <w:sz w:val="24"/>
              </w:rPr>
              <w:t xml:space="preserve">日 期：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p w:rsidR="00657D0B" w:rsidRDefault="00657D0B" w:rsidP="00D873C0">
            <w:pPr>
              <w:widowControl/>
              <w:ind w:firstLineChars="2300" w:firstLine="5520"/>
              <w:jc w:val="left"/>
              <w:rPr>
                <w:rFonts w:ascii="宋体" w:hAnsi="宋体"/>
                <w:sz w:val="24"/>
              </w:rPr>
            </w:pPr>
          </w:p>
        </w:tc>
      </w:tr>
      <w:tr w:rsidR="00657D0B" w:rsidRPr="00DF4CF9" w:rsidTr="00D873C0">
        <w:trPr>
          <w:trHeight w:val="1365"/>
        </w:trPr>
        <w:tc>
          <w:tcPr>
            <w:tcW w:w="9180" w:type="dxa"/>
            <w:gridSpan w:val="4"/>
            <w:tcBorders>
              <w:top w:val="single" w:sz="4" w:space="0" w:color="auto"/>
              <w:bottom w:val="single" w:sz="4" w:space="0" w:color="auto"/>
            </w:tcBorders>
          </w:tcPr>
          <w:p w:rsidR="00657D0B" w:rsidRDefault="00657D0B" w:rsidP="00D873C0">
            <w:pPr>
              <w:widowControl/>
              <w:jc w:val="left"/>
              <w:rPr>
                <w:rFonts w:ascii="宋体" w:hAnsi="宋体"/>
                <w:sz w:val="24"/>
              </w:rPr>
            </w:pPr>
            <w:r>
              <w:rPr>
                <w:rFonts w:ascii="宋体" w:hAnsi="宋体" w:hint="eastAsia"/>
                <w:sz w:val="24"/>
              </w:rPr>
              <w:t>导师意见：</w:t>
            </w:r>
          </w:p>
          <w:p w:rsidR="00657D0B" w:rsidRDefault="00657D0B" w:rsidP="00D873C0">
            <w:pPr>
              <w:widowControl/>
              <w:jc w:val="left"/>
              <w:rPr>
                <w:rFonts w:ascii="宋体" w:hAnsi="宋体"/>
                <w:sz w:val="24"/>
              </w:rPr>
            </w:pPr>
          </w:p>
          <w:p w:rsidR="00657D0B" w:rsidRDefault="00657D0B" w:rsidP="00D873C0">
            <w:pPr>
              <w:widowControl/>
              <w:jc w:val="left"/>
              <w:rPr>
                <w:rFonts w:ascii="宋体" w:hAnsi="宋体"/>
                <w:sz w:val="24"/>
              </w:rPr>
            </w:pPr>
          </w:p>
          <w:p w:rsidR="00657D0B" w:rsidRDefault="00657D0B" w:rsidP="00D873C0">
            <w:pPr>
              <w:widowControl/>
              <w:ind w:firstLineChars="2300" w:firstLine="5520"/>
              <w:jc w:val="left"/>
              <w:rPr>
                <w:rFonts w:ascii="宋体" w:hAnsi="宋体"/>
                <w:sz w:val="24"/>
              </w:rPr>
            </w:pPr>
          </w:p>
          <w:p w:rsidR="00657D0B" w:rsidRDefault="00657D0B" w:rsidP="00D873C0">
            <w:pPr>
              <w:widowControl/>
              <w:ind w:firstLineChars="2300" w:firstLine="5520"/>
              <w:jc w:val="left"/>
              <w:rPr>
                <w:rFonts w:ascii="宋体" w:hAnsi="宋体"/>
                <w:sz w:val="24"/>
              </w:rPr>
            </w:pPr>
          </w:p>
          <w:p w:rsidR="00657D0B" w:rsidRDefault="00657D0B" w:rsidP="00D873C0">
            <w:pPr>
              <w:widowControl/>
              <w:ind w:firstLineChars="2300" w:firstLine="5520"/>
              <w:jc w:val="left"/>
              <w:rPr>
                <w:rFonts w:ascii="宋体" w:hAnsi="宋体"/>
                <w:sz w:val="24"/>
              </w:rPr>
            </w:pPr>
            <w:r>
              <w:rPr>
                <w:rFonts w:ascii="宋体" w:hAnsi="宋体" w:hint="eastAsia"/>
                <w:sz w:val="24"/>
              </w:rPr>
              <w:t>签 字：</w:t>
            </w:r>
          </w:p>
          <w:p w:rsidR="00657D0B" w:rsidRDefault="00657D0B" w:rsidP="00D873C0">
            <w:pPr>
              <w:widowControl/>
              <w:ind w:firstLineChars="2300" w:firstLine="5520"/>
              <w:jc w:val="left"/>
              <w:rPr>
                <w:rFonts w:ascii="宋体" w:hAnsi="宋体"/>
                <w:sz w:val="24"/>
              </w:rPr>
            </w:pPr>
            <w:r>
              <w:rPr>
                <w:rFonts w:ascii="宋体" w:hAnsi="宋体" w:hint="eastAsia"/>
                <w:sz w:val="24"/>
              </w:rPr>
              <w:t xml:space="preserve">日 期：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p w:rsidR="00657D0B" w:rsidRDefault="00657D0B" w:rsidP="00D873C0">
            <w:pPr>
              <w:ind w:firstLineChars="2300" w:firstLine="5520"/>
              <w:jc w:val="left"/>
              <w:rPr>
                <w:rFonts w:ascii="宋体" w:hAnsi="宋体"/>
                <w:sz w:val="24"/>
              </w:rPr>
            </w:pPr>
          </w:p>
        </w:tc>
      </w:tr>
      <w:tr w:rsidR="00657D0B" w:rsidRPr="00DF4CF9" w:rsidTr="00D873C0">
        <w:trPr>
          <w:trHeight w:val="2196"/>
        </w:trPr>
        <w:tc>
          <w:tcPr>
            <w:tcW w:w="9180" w:type="dxa"/>
            <w:gridSpan w:val="4"/>
            <w:tcBorders>
              <w:top w:val="single" w:sz="4" w:space="0" w:color="auto"/>
              <w:bottom w:val="single" w:sz="4" w:space="0" w:color="auto"/>
            </w:tcBorders>
          </w:tcPr>
          <w:p w:rsidR="00657D0B" w:rsidRDefault="00657D0B" w:rsidP="00D873C0">
            <w:pPr>
              <w:widowControl/>
              <w:jc w:val="left"/>
              <w:rPr>
                <w:rFonts w:ascii="宋体" w:hAnsi="宋体"/>
                <w:sz w:val="24"/>
              </w:rPr>
            </w:pPr>
            <w:r>
              <w:rPr>
                <w:rFonts w:ascii="宋体" w:hAnsi="宋体" w:hint="eastAsia"/>
                <w:sz w:val="24"/>
              </w:rPr>
              <w:t>学院审核：</w:t>
            </w:r>
          </w:p>
          <w:p w:rsidR="00657D0B" w:rsidRDefault="00657D0B" w:rsidP="00D873C0">
            <w:pPr>
              <w:widowControl/>
              <w:jc w:val="left"/>
              <w:rPr>
                <w:rFonts w:ascii="宋体" w:hAnsi="宋体"/>
                <w:sz w:val="24"/>
              </w:rPr>
            </w:pPr>
          </w:p>
          <w:p w:rsidR="00657D0B" w:rsidRDefault="00657D0B" w:rsidP="00D873C0">
            <w:pPr>
              <w:widowControl/>
              <w:ind w:firstLineChars="2300" w:firstLine="5520"/>
              <w:jc w:val="left"/>
              <w:rPr>
                <w:rFonts w:ascii="宋体" w:hAnsi="宋体"/>
                <w:sz w:val="24"/>
              </w:rPr>
            </w:pPr>
          </w:p>
          <w:p w:rsidR="00657D0B" w:rsidRDefault="00657D0B" w:rsidP="00D873C0">
            <w:pPr>
              <w:widowControl/>
              <w:ind w:firstLineChars="2300" w:firstLine="5520"/>
              <w:jc w:val="left"/>
              <w:rPr>
                <w:rFonts w:ascii="宋体" w:hAnsi="宋体"/>
                <w:sz w:val="24"/>
              </w:rPr>
            </w:pPr>
          </w:p>
          <w:p w:rsidR="00657D0B" w:rsidRDefault="00657D0B" w:rsidP="00D873C0">
            <w:pPr>
              <w:widowControl/>
              <w:ind w:firstLineChars="2300" w:firstLine="5520"/>
              <w:jc w:val="left"/>
              <w:rPr>
                <w:rFonts w:ascii="宋体" w:hAnsi="宋体"/>
                <w:sz w:val="24"/>
              </w:rPr>
            </w:pPr>
            <w:r>
              <w:rPr>
                <w:rFonts w:ascii="宋体" w:hAnsi="宋体" w:hint="eastAsia"/>
                <w:sz w:val="24"/>
              </w:rPr>
              <w:t>签 字：</w:t>
            </w:r>
          </w:p>
          <w:p w:rsidR="00657D0B" w:rsidRDefault="00657D0B" w:rsidP="00D873C0">
            <w:pPr>
              <w:widowControl/>
              <w:ind w:firstLineChars="2300" w:firstLine="5520"/>
              <w:jc w:val="left"/>
              <w:rPr>
                <w:rFonts w:ascii="宋体" w:hAnsi="宋体"/>
                <w:sz w:val="24"/>
              </w:rPr>
            </w:pPr>
            <w:r>
              <w:rPr>
                <w:rFonts w:ascii="宋体" w:hAnsi="宋体" w:hint="eastAsia"/>
                <w:sz w:val="24"/>
              </w:rPr>
              <w:t>盖 章：</w:t>
            </w:r>
          </w:p>
          <w:p w:rsidR="00657D0B" w:rsidRDefault="00657D0B" w:rsidP="00D873C0">
            <w:pPr>
              <w:widowControl/>
              <w:ind w:firstLineChars="2300" w:firstLine="5520"/>
              <w:jc w:val="left"/>
              <w:rPr>
                <w:rFonts w:ascii="宋体" w:hAnsi="宋体"/>
                <w:sz w:val="24"/>
              </w:rPr>
            </w:pPr>
            <w:r>
              <w:rPr>
                <w:rFonts w:ascii="宋体" w:hAnsi="宋体" w:hint="eastAsia"/>
                <w:sz w:val="24"/>
              </w:rPr>
              <w:t xml:space="preserve">日 期：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p w:rsidR="00657D0B" w:rsidRDefault="00657D0B" w:rsidP="00D873C0">
            <w:pPr>
              <w:ind w:firstLineChars="2300" w:firstLine="5520"/>
              <w:jc w:val="left"/>
              <w:rPr>
                <w:rFonts w:ascii="宋体" w:hAnsi="宋体"/>
                <w:sz w:val="24"/>
              </w:rPr>
            </w:pPr>
          </w:p>
        </w:tc>
      </w:tr>
    </w:tbl>
    <w:p w:rsidR="00FE708A" w:rsidRDefault="003518BA">
      <w:r>
        <w:rPr>
          <w:rFonts w:hint="eastAsia"/>
        </w:rPr>
        <w:t>备注：</w:t>
      </w:r>
      <w:r>
        <w:rPr>
          <w:rFonts w:hint="eastAsia"/>
        </w:rPr>
        <w:t>1</w:t>
      </w:r>
      <w:r>
        <w:t xml:space="preserve">) </w:t>
      </w:r>
      <w:r>
        <w:rPr>
          <w:rFonts w:hint="eastAsia"/>
        </w:rPr>
        <w:t>该表务必正反面打印。</w:t>
      </w:r>
      <w:r>
        <w:rPr>
          <w:rFonts w:hint="eastAsia"/>
        </w:rPr>
        <w:t>2</w:t>
      </w:r>
      <w:r>
        <w:rPr>
          <w:rFonts w:hint="eastAsia"/>
        </w:rPr>
        <w:t>）一式两份，一份学生留存，一份学院教务办留存。</w:t>
      </w:r>
    </w:p>
    <w:p w:rsidR="003518BA" w:rsidRDefault="003518BA"/>
    <w:p w:rsidR="003518BA" w:rsidRPr="003518BA" w:rsidRDefault="003518BA" w:rsidP="003518BA">
      <w:pPr>
        <w:ind w:firstLineChars="200" w:firstLine="482"/>
        <w:rPr>
          <w:rFonts w:ascii="仿宋" w:eastAsia="仿宋" w:hAnsi="仿宋" w:cs="宋体"/>
          <w:b/>
          <w:bCs/>
          <w:color w:val="333333"/>
          <w:kern w:val="0"/>
          <w:sz w:val="24"/>
        </w:rPr>
      </w:pPr>
      <w:r>
        <w:rPr>
          <w:rFonts w:ascii="仿宋" w:eastAsia="仿宋" w:hAnsi="仿宋" w:cs="宋体" w:hint="eastAsia"/>
          <w:b/>
          <w:bCs/>
          <w:color w:val="333333"/>
          <w:kern w:val="0"/>
          <w:sz w:val="24"/>
        </w:rPr>
        <w:lastRenderedPageBreak/>
        <w:t>上海交通大学</w:t>
      </w:r>
      <w:r w:rsidRPr="003518BA">
        <w:rPr>
          <w:rFonts w:ascii="仿宋" w:eastAsia="仿宋" w:hAnsi="仿宋" w:cs="宋体" w:hint="eastAsia"/>
          <w:b/>
          <w:bCs/>
          <w:color w:val="333333"/>
          <w:kern w:val="0"/>
          <w:sz w:val="24"/>
        </w:rPr>
        <w:t>安泰经济与管理学院研究生海外访学资助办法</w:t>
      </w:r>
      <w:r>
        <w:rPr>
          <w:rFonts w:ascii="仿宋" w:eastAsia="仿宋" w:hAnsi="仿宋" w:cs="宋体" w:hint="eastAsia"/>
          <w:b/>
          <w:bCs/>
          <w:color w:val="333333"/>
          <w:kern w:val="0"/>
          <w:sz w:val="24"/>
        </w:rPr>
        <w:t>（简要）</w:t>
      </w:r>
    </w:p>
    <w:p w:rsidR="003518BA" w:rsidRPr="003518BA" w:rsidRDefault="003518BA" w:rsidP="003518BA">
      <w:pPr>
        <w:rPr>
          <w:rFonts w:ascii="仿宋" w:eastAsia="仿宋" w:hAnsi="仿宋" w:cs="宋体"/>
          <w:b/>
          <w:bCs/>
          <w:color w:val="333333"/>
          <w:kern w:val="0"/>
          <w:sz w:val="24"/>
        </w:rPr>
      </w:pPr>
    </w:p>
    <w:p w:rsidR="003518BA" w:rsidRPr="003518BA" w:rsidRDefault="003518BA" w:rsidP="003518BA">
      <w:pPr>
        <w:jc w:val="left"/>
        <w:rPr>
          <w:rFonts w:ascii="仿宋" w:eastAsia="仿宋" w:hAnsi="仿宋"/>
          <w:b/>
          <w:sz w:val="24"/>
        </w:rPr>
      </w:pPr>
      <w:r w:rsidRPr="003518BA">
        <w:rPr>
          <w:rFonts w:ascii="仿宋" w:eastAsia="仿宋" w:hAnsi="仿宋" w:hint="eastAsia"/>
          <w:b/>
          <w:sz w:val="24"/>
        </w:rPr>
        <w:t>一、申请条件</w:t>
      </w:r>
    </w:p>
    <w:p w:rsidR="003518BA" w:rsidRPr="003518BA" w:rsidRDefault="003518BA" w:rsidP="003518BA">
      <w:pPr>
        <w:rPr>
          <w:rFonts w:ascii="仿宋" w:eastAsia="仿宋" w:hAnsi="仿宋"/>
          <w:sz w:val="24"/>
        </w:rPr>
      </w:pPr>
      <w:r w:rsidRPr="003518BA">
        <w:rPr>
          <w:rFonts w:ascii="仿宋" w:eastAsia="仿宋" w:hAnsi="仿宋"/>
          <w:sz w:val="24"/>
        </w:rPr>
        <w:t>1、修读完全部规定课程学分并通过博士生资格考试；</w:t>
      </w:r>
    </w:p>
    <w:p w:rsidR="003518BA" w:rsidRPr="003518BA" w:rsidRDefault="003518BA" w:rsidP="003518BA">
      <w:pPr>
        <w:rPr>
          <w:rFonts w:ascii="仿宋" w:eastAsia="仿宋" w:hAnsi="仿宋"/>
          <w:sz w:val="24"/>
        </w:rPr>
      </w:pPr>
      <w:r w:rsidRPr="003518BA">
        <w:rPr>
          <w:rFonts w:ascii="仿宋" w:eastAsia="仿宋" w:hAnsi="仿宋"/>
          <w:sz w:val="24"/>
        </w:rPr>
        <w:t>2、具有明确的研究计划；</w:t>
      </w:r>
      <w:r w:rsidRPr="003518BA">
        <w:rPr>
          <w:rFonts w:ascii="仿宋" w:eastAsia="仿宋" w:hAnsi="仿宋" w:hint="eastAsia"/>
          <w:sz w:val="24"/>
        </w:rPr>
        <w:t>海</w:t>
      </w:r>
      <w:r w:rsidRPr="003518BA">
        <w:rPr>
          <w:rFonts w:ascii="仿宋" w:eastAsia="仿宋" w:hAnsi="仿宋"/>
          <w:sz w:val="24"/>
        </w:rPr>
        <w:t>外访学内容应是与学位论文相关的研究工作，应以科研指导和科研合作为主；</w:t>
      </w:r>
    </w:p>
    <w:p w:rsidR="003518BA" w:rsidRPr="003518BA" w:rsidRDefault="003518BA" w:rsidP="003518BA">
      <w:pPr>
        <w:rPr>
          <w:rFonts w:ascii="仿宋" w:eastAsia="仿宋" w:hAnsi="仿宋"/>
          <w:sz w:val="24"/>
        </w:rPr>
      </w:pPr>
      <w:r w:rsidRPr="003518BA">
        <w:rPr>
          <w:rFonts w:ascii="仿宋" w:eastAsia="仿宋" w:hAnsi="仿宋"/>
          <w:sz w:val="24"/>
        </w:rPr>
        <w:t>3、获得</w:t>
      </w:r>
      <w:r w:rsidRPr="003518BA">
        <w:rPr>
          <w:rFonts w:ascii="仿宋" w:eastAsia="仿宋" w:hAnsi="仿宋" w:hint="eastAsia"/>
          <w:sz w:val="24"/>
        </w:rPr>
        <w:t>海</w:t>
      </w:r>
      <w:r w:rsidRPr="003518BA">
        <w:rPr>
          <w:rFonts w:ascii="仿宋" w:eastAsia="仿宋" w:hAnsi="仿宋"/>
          <w:sz w:val="24"/>
        </w:rPr>
        <w:t>外大学访学邀请信，且出访</w:t>
      </w:r>
      <w:r w:rsidRPr="003518BA">
        <w:rPr>
          <w:rFonts w:ascii="仿宋" w:eastAsia="仿宋" w:hAnsi="仿宋" w:hint="eastAsia"/>
          <w:sz w:val="24"/>
        </w:rPr>
        <w:t>海</w:t>
      </w:r>
      <w:r w:rsidRPr="003518BA">
        <w:rPr>
          <w:rFonts w:ascii="仿宋" w:eastAsia="仿宋" w:hAnsi="仿宋"/>
          <w:sz w:val="24"/>
        </w:rPr>
        <w:t>外大学所在学科排名一般应在世界前100名；</w:t>
      </w:r>
    </w:p>
    <w:p w:rsidR="003518BA" w:rsidRPr="003518BA" w:rsidRDefault="003518BA" w:rsidP="003518BA">
      <w:pPr>
        <w:rPr>
          <w:rFonts w:ascii="仿宋" w:eastAsia="仿宋" w:hAnsi="仿宋"/>
          <w:sz w:val="24"/>
        </w:rPr>
      </w:pPr>
      <w:r w:rsidRPr="003518BA">
        <w:rPr>
          <w:rFonts w:ascii="仿宋" w:eastAsia="仿宋" w:hAnsi="仿宋"/>
          <w:sz w:val="24"/>
        </w:rPr>
        <w:t>4、申请但未能获得国家留学基金或上海交通大学研究生院出国访学资助</w:t>
      </w:r>
      <w:r w:rsidRPr="003518BA">
        <w:rPr>
          <w:rFonts w:ascii="仿宋" w:eastAsia="仿宋" w:hAnsi="仿宋" w:hint="eastAsia"/>
          <w:sz w:val="24"/>
        </w:rPr>
        <w:t>，</w:t>
      </w:r>
      <w:r w:rsidRPr="003518BA">
        <w:rPr>
          <w:rFonts w:ascii="仿宋" w:eastAsia="仿宋" w:hAnsi="仿宋"/>
          <w:sz w:val="24"/>
        </w:rPr>
        <w:t>或获得了上海交通大学研究生院出国访学资助但资助金额</w:t>
      </w:r>
      <w:r w:rsidRPr="003518BA">
        <w:rPr>
          <w:rFonts w:ascii="仿宋" w:eastAsia="仿宋" w:hAnsi="仿宋" w:hint="eastAsia"/>
          <w:sz w:val="24"/>
        </w:rPr>
        <w:t>低于</w:t>
      </w:r>
      <w:r w:rsidRPr="003518BA">
        <w:rPr>
          <w:rFonts w:ascii="仿宋" w:eastAsia="仿宋" w:hAnsi="仿宋"/>
          <w:sz w:val="24"/>
        </w:rPr>
        <w:t>学院资助标准</w:t>
      </w:r>
      <w:r w:rsidRPr="003518BA">
        <w:rPr>
          <w:rFonts w:ascii="仿宋" w:eastAsia="仿宋" w:hAnsi="仿宋" w:hint="eastAsia"/>
          <w:sz w:val="24"/>
        </w:rPr>
        <w:t>；</w:t>
      </w:r>
    </w:p>
    <w:p w:rsidR="003518BA" w:rsidRPr="003518BA" w:rsidRDefault="003518BA" w:rsidP="003518BA">
      <w:pPr>
        <w:rPr>
          <w:rFonts w:ascii="仿宋" w:eastAsia="仿宋" w:hAnsi="仿宋"/>
          <w:sz w:val="24"/>
        </w:rPr>
      </w:pPr>
      <w:r w:rsidRPr="003518BA">
        <w:rPr>
          <w:rFonts w:ascii="仿宋" w:eastAsia="仿宋" w:hAnsi="仿宋"/>
          <w:sz w:val="24"/>
        </w:rPr>
        <w:t>5、外语水平</w:t>
      </w:r>
      <w:r>
        <w:rPr>
          <w:rFonts w:ascii="仿宋" w:eastAsia="仿宋" w:hAnsi="仿宋"/>
          <w:sz w:val="24"/>
        </w:rPr>
        <w:t>（详见资助办法）</w:t>
      </w:r>
    </w:p>
    <w:p w:rsidR="003518BA" w:rsidRDefault="003518BA" w:rsidP="003518BA">
      <w:pPr>
        <w:rPr>
          <w:rFonts w:ascii="Calibri" w:eastAsia="仿宋" w:hAnsi="Calibri" w:cs="Calibri"/>
          <w:sz w:val="24"/>
        </w:rPr>
      </w:pPr>
      <w:r w:rsidRPr="003518BA">
        <w:rPr>
          <w:rFonts w:ascii="仿宋" w:eastAsia="仿宋" w:hAnsi="仿宋"/>
          <w:sz w:val="24"/>
        </w:rPr>
        <w:t>6、</w:t>
      </w:r>
      <w:r w:rsidRPr="003518BA">
        <w:rPr>
          <w:rFonts w:ascii="仿宋" w:eastAsia="仿宋" w:hAnsi="仿宋" w:hint="eastAsia"/>
          <w:sz w:val="24"/>
        </w:rPr>
        <w:t>海</w:t>
      </w:r>
      <w:r w:rsidRPr="003518BA">
        <w:rPr>
          <w:rFonts w:ascii="仿宋" w:eastAsia="仿宋" w:hAnsi="仿宋"/>
          <w:sz w:val="24"/>
        </w:rPr>
        <w:t>外接收单位应指定一名导师（具有 tenure-track教职）来指导博士生访学期间的学习和科研工作。</w:t>
      </w:r>
      <w:r w:rsidRPr="003518BA">
        <w:rPr>
          <w:rFonts w:ascii="Calibri" w:eastAsia="仿宋" w:hAnsi="Calibri" w:cs="Calibri"/>
          <w:sz w:val="24"/>
        </w:rPr>
        <w:t> </w:t>
      </w:r>
    </w:p>
    <w:p w:rsidR="003518BA" w:rsidRPr="003518BA" w:rsidRDefault="003518BA" w:rsidP="003518BA">
      <w:pPr>
        <w:rPr>
          <w:rFonts w:ascii="仿宋" w:eastAsia="仿宋" w:hAnsi="仿宋"/>
          <w:sz w:val="24"/>
        </w:rPr>
      </w:pPr>
    </w:p>
    <w:p w:rsidR="003518BA" w:rsidRPr="003518BA" w:rsidRDefault="003518BA" w:rsidP="003518BA">
      <w:pPr>
        <w:rPr>
          <w:rFonts w:ascii="仿宋" w:eastAsia="仿宋" w:hAnsi="仿宋"/>
          <w:b/>
          <w:sz w:val="24"/>
        </w:rPr>
      </w:pPr>
      <w:r w:rsidRPr="003518BA">
        <w:rPr>
          <w:rFonts w:ascii="仿宋" w:eastAsia="仿宋" w:hAnsi="仿宋"/>
          <w:b/>
          <w:sz w:val="24"/>
        </w:rPr>
        <w:t>二、</w:t>
      </w:r>
      <w:r w:rsidRPr="003518BA">
        <w:rPr>
          <w:rFonts w:ascii="仿宋" w:eastAsia="仿宋" w:hAnsi="仿宋" w:hint="eastAsia"/>
          <w:b/>
          <w:sz w:val="24"/>
        </w:rPr>
        <w:t>海外访学的</w:t>
      </w:r>
      <w:r w:rsidRPr="003518BA">
        <w:rPr>
          <w:rFonts w:ascii="仿宋" w:eastAsia="仿宋" w:hAnsi="仿宋"/>
          <w:b/>
          <w:sz w:val="24"/>
        </w:rPr>
        <w:t>过程管理</w:t>
      </w:r>
    </w:p>
    <w:p w:rsidR="003518BA" w:rsidRPr="003518BA" w:rsidRDefault="003518BA" w:rsidP="003518BA">
      <w:pPr>
        <w:rPr>
          <w:rFonts w:ascii="仿宋" w:eastAsia="仿宋" w:hAnsi="仿宋"/>
          <w:sz w:val="24"/>
        </w:rPr>
      </w:pPr>
      <w:r w:rsidRPr="003518BA">
        <w:rPr>
          <w:rFonts w:ascii="仿宋" w:eastAsia="仿宋" w:hAnsi="仿宋"/>
          <w:sz w:val="24"/>
        </w:rPr>
        <w:t>1、访学时间一般为6-12个月。如果由于学术研究要求，学生想延长访学时间，应</w:t>
      </w:r>
      <w:r w:rsidRPr="003518BA">
        <w:rPr>
          <w:rFonts w:ascii="仿宋" w:eastAsia="仿宋" w:hAnsi="仿宋" w:hint="eastAsia"/>
          <w:sz w:val="24"/>
        </w:rPr>
        <w:t>对前期合作状况、研究进展、科研成果进行</w:t>
      </w:r>
      <w:r w:rsidRPr="003518BA">
        <w:rPr>
          <w:rFonts w:ascii="仿宋" w:eastAsia="仿宋" w:hAnsi="仿宋"/>
          <w:sz w:val="24"/>
        </w:rPr>
        <w:t>书面</w:t>
      </w:r>
      <w:r w:rsidRPr="003518BA">
        <w:rPr>
          <w:rFonts w:ascii="仿宋" w:eastAsia="仿宋" w:hAnsi="仿宋" w:hint="eastAsia"/>
          <w:sz w:val="24"/>
        </w:rPr>
        <w:t>总结，并详述延期阶段研究计划和预期成果，</w:t>
      </w:r>
      <w:r w:rsidRPr="003518BA">
        <w:rPr>
          <w:rFonts w:ascii="仿宋" w:eastAsia="仿宋" w:hAnsi="仿宋"/>
          <w:sz w:val="24"/>
        </w:rPr>
        <w:t>填写书面申请并经国内导师和</w:t>
      </w:r>
      <w:r w:rsidRPr="003518BA">
        <w:rPr>
          <w:rFonts w:ascii="仿宋" w:eastAsia="仿宋" w:hAnsi="仿宋" w:hint="eastAsia"/>
          <w:sz w:val="24"/>
        </w:rPr>
        <w:t>海</w:t>
      </w:r>
      <w:r w:rsidRPr="003518BA">
        <w:rPr>
          <w:rFonts w:ascii="仿宋" w:eastAsia="仿宋" w:hAnsi="仿宋"/>
          <w:sz w:val="24"/>
        </w:rPr>
        <w:t>外导师同意后，提交延长访学时间申请，延长访学时间最多不超过1年。</w:t>
      </w:r>
      <w:r w:rsidRPr="003518BA">
        <w:rPr>
          <w:rFonts w:ascii="仿宋" w:eastAsia="仿宋" w:hAnsi="仿宋" w:hint="eastAsia"/>
          <w:sz w:val="24"/>
        </w:rPr>
        <w:t>申请由学科负责人严格审核、</w:t>
      </w:r>
      <w:proofErr w:type="gramStart"/>
      <w:r w:rsidRPr="003518BA">
        <w:rPr>
          <w:rFonts w:ascii="仿宋" w:eastAsia="仿宋" w:hAnsi="仿宋" w:hint="eastAsia"/>
          <w:sz w:val="24"/>
        </w:rPr>
        <w:t>教指委</w:t>
      </w:r>
      <w:proofErr w:type="gramEnd"/>
      <w:r w:rsidRPr="003518BA">
        <w:rPr>
          <w:rFonts w:ascii="仿宋" w:eastAsia="仿宋" w:hAnsi="仿宋" w:hint="eastAsia"/>
          <w:sz w:val="24"/>
        </w:rPr>
        <w:t>审议，并确定是否同意申请；</w:t>
      </w:r>
    </w:p>
    <w:p w:rsidR="003518BA" w:rsidRPr="003518BA" w:rsidRDefault="003518BA" w:rsidP="003518BA">
      <w:pPr>
        <w:rPr>
          <w:rFonts w:ascii="仿宋" w:eastAsia="仿宋" w:hAnsi="仿宋"/>
          <w:sz w:val="24"/>
        </w:rPr>
      </w:pPr>
      <w:r w:rsidRPr="003518BA">
        <w:rPr>
          <w:rFonts w:ascii="仿宋" w:eastAsia="仿宋" w:hAnsi="仿宋"/>
          <w:sz w:val="24"/>
        </w:rPr>
        <w:t>2、学生应及时跟学院教务办负责老师报告出国和回国的具体日期，提供往返程机票、护照出入境日的相关照片等，教务办据此进行备案和归档处理；</w:t>
      </w:r>
    </w:p>
    <w:p w:rsidR="003518BA" w:rsidRPr="003518BA" w:rsidRDefault="003518BA" w:rsidP="003518BA">
      <w:pPr>
        <w:rPr>
          <w:rFonts w:ascii="仿宋" w:eastAsia="仿宋" w:hAnsi="仿宋"/>
          <w:sz w:val="24"/>
        </w:rPr>
      </w:pPr>
      <w:r w:rsidRPr="003518BA">
        <w:rPr>
          <w:rFonts w:ascii="仿宋" w:eastAsia="仿宋" w:hAnsi="仿宋"/>
          <w:sz w:val="24"/>
        </w:rPr>
        <w:t>3、学生</w:t>
      </w:r>
      <w:r w:rsidRPr="003518BA">
        <w:rPr>
          <w:rFonts w:ascii="仿宋" w:eastAsia="仿宋" w:hAnsi="仿宋" w:hint="eastAsia"/>
          <w:sz w:val="24"/>
        </w:rPr>
        <w:t>海</w:t>
      </w:r>
      <w:r w:rsidRPr="003518BA">
        <w:rPr>
          <w:rFonts w:ascii="仿宋" w:eastAsia="仿宋" w:hAnsi="仿宋"/>
          <w:sz w:val="24"/>
        </w:rPr>
        <w:t>外访学期间应定期（每月至少1次）主动向导师汇报访学的进展情况，接受导师的指导；</w:t>
      </w:r>
    </w:p>
    <w:p w:rsidR="003518BA" w:rsidRPr="003518BA" w:rsidRDefault="003518BA" w:rsidP="003518BA">
      <w:pPr>
        <w:rPr>
          <w:rFonts w:ascii="仿宋" w:eastAsia="仿宋" w:hAnsi="仿宋"/>
          <w:sz w:val="24"/>
        </w:rPr>
      </w:pPr>
      <w:r w:rsidRPr="003518BA">
        <w:rPr>
          <w:rFonts w:ascii="仿宋" w:eastAsia="仿宋" w:hAnsi="仿宋" w:hint="eastAsia"/>
          <w:sz w:val="24"/>
        </w:rPr>
        <w:t>4</w:t>
      </w:r>
      <w:r w:rsidRPr="003518BA">
        <w:rPr>
          <w:rFonts w:ascii="仿宋" w:eastAsia="仿宋" w:hAnsi="仿宋"/>
          <w:sz w:val="24"/>
        </w:rPr>
        <w:t>、访学结束后回国1个月内应提交1份学术报告，报告应总结访学期间的研究成果和科研活动（应对比研究计划详细说明）、预期成果是否完成等，字数不低于5000字，</w:t>
      </w:r>
      <w:r w:rsidRPr="003518BA">
        <w:rPr>
          <w:rFonts w:ascii="仿宋" w:eastAsia="仿宋" w:hAnsi="仿宋" w:hint="eastAsia"/>
          <w:sz w:val="24"/>
        </w:rPr>
        <w:t>经导师审核后</w:t>
      </w:r>
      <w:r w:rsidRPr="003518BA">
        <w:rPr>
          <w:rFonts w:ascii="仿宋" w:eastAsia="仿宋" w:hAnsi="仿宋"/>
          <w:sz w:val="24"/>
        </w:rPr>
        <w:t>提交至学院教务办归档；</w:t>
      </w:r>
    </w:p>
    <w:p w:rsidR="003518BA" w:rsidRPr="003518BA" w:rsidRDefault="003518BA" w:rsidP="003518BA">
      <w:pPr>
        <w:rPr>
          <w:rFonts w:ascii="仿宋" w:eastAsia="仿宋" w:hAnsi="仿宋"/>
          <w:sz w:val="24"/>
        </w:rPr>
      </w:pPr>
      <w:r w:rsidRPr="003518BA">
        <w:rPr>
          <w:rFonts w:ascii="仿宋" w:eastAsia="仿宋" w:hAnsi="仿宋" w:hint="eastAsia"/>
          <w:sz w:val="24"/>
        </w:rPr>
        <w:t>5、至少完成一篇工作论文，并于</w:t>
      </w:r>
      <w:r w:rsidRPr="003518BA">
        <w:rPr>
          <w:rFonts w:ascii="仿宋" w:eastAsia="仿宋" w:hAnsi="仿宋"/>
          <w:sz w:val="24"/>
        </w:rPr>
        <w:t>访学结束后回国</w:t>
      </w:r>
      <w:r w:rsidRPr="003518BA">
        <w:rPr>
          <w:rFonts w:ascii="仿宋" w:eastAsia="仿宋" w:hAnsi="仿宋" w:hint="eastAsia"/>
          <w:sz w:val="24"/>
        </w:rPr>
        <w:t>后3</w:t>
      </w:r>
      <w:r w:rsidRPr="003518BA">
        <w:rPr>
          <w:rFonts w:ascii="仿宋" w:eastAsia="仿宋" w:hAnsi="仿宋"/>
          <w:sz w:val="24"/>
        </w:rPr>
        <w:t>个月内,在学院相应学科</w:t>
      </w:r>
      <w:r w:rsidRPr="003518BA">
        <w:rPr>
          <w:rFonts w:ascii="仿宋" w:eastAsia="仿宋" w:hAnsi="仿宋" w:hint="eastAsia"/>
          <w:sz w:val="24"/>
        </w:rPr>
        <w:t>的会议或</w:t>
      </w:r>
      <w:r w:rsidRPr="003518BA">
        <w:rPr>
          <w:rFonts w:ascii="仿宋" w:eastAsia="仿宋" w:hAnsi="仿宋"/>
          <w:sz w:val="24"/>
        </w:rPr>
        <w:t>论坛上做工作论文报告</w:t>
      </w:r>
      <w:r w:rsidRPr="003518BA">
        <w:rPr>
          <w:rFonts w:ascii="仿宋" w:eastAsia="仿宋" w:hAnsi="仿宋" w:hint="eastAsia"/>
          <w:sz w:val="24"/>
        </w:rPr>
        <w:t>；</w:t>
      </w:r>
    </w:p>
    <w:p w:rsidR="002B7996" w:rsidRPr="002B7996" w:rsidRDefault="003518BA" w:rsidP="002B7996">
      <w:pPr>
        <w:rPr>
          <w:rFonts w:ascii="仿宋" w:eastAsia="仿宋" w:hAnsi="仿宋"/>
          <w:sz w:val="24"/>
        </w:rPr>
      </w:pPr>
      <w:r w:rsidRPr="003518BA">
        <w:rPr>
          <w:rFonts w:ascii="仿宋" w:eastAsia="仿宋" w:hAnsi="仿宋" w:hint="eastAsia"/>
          <w:sz w:val="24"/>
        </w:rPr>
        <w:t>6</w:t>
      </w:r>
      <w:r w:rsidRPr="003518BA">
        <w:rPr>
          <w:rFonts w:ascii="仿宋" w:eastAsia="仿宋" w:hAnsi="仿宋"/>
          <w:sz w:val="24"/>
        </w:rPr>
        <w:t>、</w:t>
      </w:r>
      <w:r w:rsidR="002B7996" w:rsidRPr="002B7996">
        <w:rPr>
          <w:rFonts w:ascii="仿宋" w:eastAsia="仿宋" w:hAnsi="仿宋"/>
          <w:sz w:val="24"/>
        </w:rPr>
        <w:t>获得海外访学资助（包含获得国家留学基金委、学校、学院资助）的同学，毕业前必须以第一或第二作者（导师或联合培养导师需为第一作者）达到如下发表要求（符合其一即可）：</w:t>
      </w:r>
    </w:p>
    <w:p w:rsidR="002B7996" w:rsidRPr="002B7996" w:rsidRDefault="002B7996" w:rsidP="002B7996">
      <w:pPr>
        <w:rPr>
          <w:rFonts w:ascii="仿宋" w:eastAsia="仿宋" w:hAnsi="仿宋"/>
          <w:sz w:val="24"/>
        </w:rPr>
      </w:pPr>
      <w:r w:rsidRPr="002B7996">
        <w:rPr>
          <w:rFonts w:ascii="仿宋" w:eastAsia="仿宋" w:hAnsi="仿宋"/>
          <w:sz w:val="24"/>
        </w:rPr>
        <w:t>（1）在我院研究生学术论文发表目录（国际期刊）中发表或被接收1篇C类及以上或2篇D类论文；</w:t>
      </w:r>
    </w:p>
    <w:p w:rsidR="002B7996" w:rsidRPr="002B7996" w:rsidRDefault="002B7996" w:rsidP="002B7996">
      <w:pPr>
        <w:rPr>
          <w:rFonts w:ascii="仿宋" w:eastAsia="仿宋" w:hAnsi="仿宋"/>
          <w:sz w:val="24"/>
        </w:rPr>
      </w:pPr>
      <w:r w:rsidRPr="002B7996">
        <w:rPr>
          <w:rFonts w:ascii="仿宋" w:eastAsia="仿宋" w:hAnsi="仿宋"/>
          <w:sz w:val="24"/>
        </w:rPr>
        <w:t>（2）在我院研究生学术论文发表目录（中文期刊）中发表或录用1篇A+或A类论文。</w:t>
      </w:r>
    </w:p>
    <w:p w:rsidR="003518BA" w:rsidRDefault="003518BA" w:rsidP="003518BA">
      <w:pPr>
        <w:ind w:firstLineChars="200" w:firstLine="480"/>
        <w:rPr>
          <w:rFonts w:ascii="仿宋" w:eastAsia="仿宋" w:hAnsi="仿宋"/>
          <w:sz w:val="24"/>
        </w:rPr>
      </w:pPr>
    </w:p>
    <w:p w:rsidR="003518BA" w:rsidRPr="003518BA" w:rsidRDefault="003518BA" w:rsidP="003518BA">
      <w:pPr>
        <w:jc w:val="left"/>
        <w:rPr>
          <w:rFonts w:ascii="仿宋" w:eastAsia="仿宋" w:hAnsi="仿宋"/>
          <w:b/>
          <w:sz w:val="24"/>
        </w:rPr>
      </w:pPr>
      <w:r w:rsidRPr="003518BA">
        <w:rPr>
          <w:rFonts w:ascii="仿宋" w:eastAsia="仿宋" w:hAnsi="仿宋" w:hint="eastAsia"/>
          <w:b/>
          <w:sz w:val="24"/>
        </w:rPr>
        <w:t>三</w:t>
      </w:r>
      <w:r w:rsidRPr="003518BA">
        <w:rPr>
          <w:rFonts w:ascii="仿宋" w:eastAsia="仿宋" w:hAnsi="仿宋"/>
          <w:b/>
          <w:sz w:val="24"/>
        </w:rPr>
        <w:t>、资助金额</w:t>
      </w:r>
    </w:p>
    <w:p w:rsidR="003518BA" w:rsidRPr="003518BA" w:rsidRDefault="003518BA" w:rsidP="003518BA">
      <w:pPr>
        <w:ind w:firstLineChars="100" w:firstLine="240"/>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详见资助办法</w:t>
      </w:r>
      <w:r>
        <w:rPr>
          <w:rFonts w:ascii="仿宋" w:eastAsia="仿宋" w:hAnsi="仿宋" w:hint="eastAsia"/>
          <w:sz w:val="24"/>
        </w:rPr>
        <w:t>）</w:t>
      </w:r>
    </w:p>
    <w:p w:rsidR="003518BA" w:rsidRPr="003518BA" w:rsidRDefault="003518BA" w:rsidP="003518BA">
      <w:pPr>
        <w:rPr>
          <w:rFonts w:ascii="仿宋" w:eastAsia="仿宋" w:hAnsi="仿宋"/>
          <w:b/>
          <w:sz w:val="24"/>
        </w:rPr>
      </w:pPr>
    </w:p>
    <w:p w:rsidR="003518BA" w:rsidRPr="003518BA" w:rsidRDefault="003518BA" w:rsidP="003518BA">
      <w:pPr>
        <w:rPr>
          <w:rFonts w:ascii="仿宋" w:eastAsia="仿宋" w:hAnsi="仿宋"/>
          <w:b/>
          <w:sz w:val="24"/>
        </w:rPr>
      </w:pPr>
      <w:r w:rsidRPr="003518BA">
        <w:rPr>
          <w:rFonts w:ascii="仿宋" w:eastAsia="仿宋" w:hAnsi="仿宋" w:hint="eastAsia"/>
          <w:b/>
          <w:sz w:val="24"/>
        </w:rPr>
        <w:t>四</w:t>
      </w:r>
      <w:r w:rsidRPr="003518BA">
        <w:rPr>
          <w:rFonts w:ascii="仿宋" w:eastAsia="仿宋" w:hAnsi="仿宋"/>
          <w:b/>
          <w:sz w:val="24"/>
        </w:rPr>
        <w:t>、其他</w:t>
      </w:r>
    </w:p>
    <w:p w:rsidR="003518BA" w:rsidRPr="003518BA" w:rsidRDefault="003518BA" w:rsidP="003518BA">
      <w:pPr>
        <w:rPr>
          <w:rFonts w:ascii="仿宋" w:eastAsia="仿宋" w:hAnsi="仿宋"/>
          <w:sz w:val="24"/>
        </w:rPr>
      </w:pPr>
      <w:r w:rsidRPr="003518BA">
        <w:rPr>
          <w:rFonts w:ascii="仿宋" w:eastAsia="仿宋" w:hAnsi="仿宋"/>
          <w:sz w:val="24"/>
        </w:rPr>
        <w:t>1、凡获得学院</w:t>
      </w:r>
      <w:r w:rsidRPr="003518BA">
        <w:rPr>
          <w:rFonts w:ascii="仿宋" w:eastAsia="仿宋" w:hAnsi="仿宋" w:hint="eastAsia"/>
          <w:sz w:val="24"/>
        </w:rPr>
        <w:t>海</w:t>
      </w:r>
      <w:r w:rsidRPr="003518BA">
        <w:rPr>
          <w:rFonts w:ascii="仿宋" w:eastAsia="仿宋" w:hAnsi="仿宋"/>
          <w:sz w:val="24"/>
        </w:rPr>
        <w:t>外访学资助的同学，如因退学（非主观原因的退学除外）不能继续深造者，需退返学院资助的全部金额。</w:t>
      </w:r>
    </w:p>
    <w:p w:rsidR="003518BA" w:rsidRPr="003518BA" w:rsidRDefault="003518BA">
      <w:pPr>
        <w:rPr>
          <w:rFonts w:ascii="仿宋" w:eastAsia="仿宋" w:hAnsi="仿宋"/>
          <w:sz w:val="24"/>
        </w:rPr>
      </w:pPr>
      <w:r w:rsidRPr="003518BA">
        <w:rPr>
          <w:rFonts w:ascii="仿宋" w:eastAsia="仿宋" w:hAnsi="仿宋"/>
          <w:sz w:val="24"/>
        </w:rPr>
        <w:t>2、本办法自通过之日起,适用于学院内所有在校博士生。</w:t>
      </w:r>
      <w:bookmarkStart w:id="1" w:name="_GoBack"/>
      <w:bookmarkEnd w:id="1"/>
    </w:p>
    <w:sectPr w:rsidR="003518BA" w:rsidRPr="003518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5C" w:rsidRDefault="0069685C" w:rsidP="003518BA">
      <w:r>
        <w:separator/>
      </w:r>
    </w:p>
  </w:endnote>
  <w:endnote w:type="continuationSeparator" w:id="0">
    <w:p w:rsidR="0069685C" w:rsidRDefault="0069685C" w:rsidP="0035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62159"/>
      <w:docPartObj>
        <w:docPartGallery w:val="Page Numbers (Bottom of Page)"/>
        <w:docPartUnique/>
      </w:docPartObj>
    </w:sdtPr>
    <w:sdtEndPr/>
    <w:sdtContent>
      <w:sdt>
        <w:sdtPr>
          <w:id w:val="1728636285"/>
          <w:docPartObj>
            <w:docPartGallery w:val="Page Numbers (Top of Page)"/>
            <w:docPartUnique/>
          </w:docPartObj>
        </w:sdtPr>
        <w:sdtEndPr/>
        <w:sdtContent>
          <w:p w:rsidR="003518BA" w:rsidRDefault="003518BA">
            <w:pPr>
              <w:pStyle w:val="a4"/>
              <w:jc w:val="center"/>
            </w:pPr>
          </w:p>
          <w:p w:rsidR="003518BA" w:rsidRDefault="003518B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799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7996">
              <w:rPr>
                <w:b/>
                <w:bCs/>
                <w:noProof/>
              </w:rPr>
              <w:t>2</w:t>
            </w:r>
            <w:r>
              <w:rPr>
                <w:b/>
                <w:bCs/>
                <w:sz w:val="24"/>
                <w:szCs w:val="24"/>
              </w:rPr>
              <w:fldChar w:fldCharType="end"/>
            </w:r>
          </w:p>
        </w:sdtContent>
      </w:sdt>
    </w:sdtContent>
  </w:sdt>
  <w:p w:rsidR="003518BA" w:rsidRDefault="003518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5C" w:rsidRDefault="0069685C" w:rsidP="003518BA">
      <w:r>
        <w:separator/>
      </w:r>
    </w:p>
  </w:footnote>
  <w:footnote w:type="continuationSeparator" w:id="0">
    <w:p w:rsidR="0069685C" w:rsidRDefault="0069685C" w:rsidP="00351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0B"/>
    <w:rsid w:val="000758C0"/>
    <w:rsid w:val="002B7996"/>
    <w:rsid w:val="003518BA"/>
    <w:rsid w:val="005A177C"/>
    <w:rsid w:val="005C2C6C"/>
    <w:rsid w:val="00657D0B"/>
    <w:rsid w:val="0069685C"/>
    <w:rsid w:val="007C2129"/>
    <w:rsid w:val="00C008F5"/>
    <w:rsid w:val="00E07E6B"/>
    <w:rsid w:val="00E83F75"/>
    <w:rsid w:val="00EA2FAB"/>
    <w:rsid w:val="00F1572D"/>
    <w:rsid w:val="00FE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BE4366-C31C-4F10-8F94-E1EC4B55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8BA"/>
    <w:rPr>
      <w:rFonts w:ascii="Times New Roman" w:eastAsia="宋体" w:hAnsi="Times New Roman" w:cs="Times New Roman"/>
      <w:sz w:val="18"/>
      <w:szCs w:val="18"/>
    </w:rPr>
  </w:style>
  <w:style w:type="paragraph" w:styleId="a4">
    <w:name w:val="footer"/>
    <w:basedOn w:val="a"/>
    <w:link w:val="Char0"/>
    <w:uiPriority w:val="99"/>
    <w:unhideWhenUsed/>
    <w:rsid w:val="003518BA"/>
    <w:pPr>
      <w:tabs>
        <w:tab w:val="center" w:pos="4153"/>
        <w:tab w:val="right" w:pos="8306"/>
      </w:tabs>
      <w:snapToGrid w:val="0"/>
      <w:jc w:val="left"/>
    </w:pPr>
    <w:rPr>
      <w:sz w:val="18"/>
      <w:szCs w:val="18"/>
    </w:rPr>
  </w:style>
  <w:style w:type="character" w:customStyle="1" w:styleId="Char0">
    <w:name w:val="页脚 Char"/>
    <w:basedOn w:val="a0"/>
    <w:link w:val="a4"/>
    <w:uiPriority w:val="99"/>
    <w:rsid w:val="003518BA"/>
    <w:rPr>
      <w:rFonts w:ascii="Times New Roman" w:eastAsia="宋体" w:hAnsi="Times New Roman" w:cs="Times New Roman"/>
      <w:sz w:val="18"/>
      <w:szCs w:val="18"/>
    </w:rPr>
  </w:style>
  <w:style w:type="character" w:styleId="a5">
    <w:name w:val="Hyperlink"/>
    <w:basedOn w:val="a0"/>
    <w:uiPriority w:val="99"/>
    <w:unhideWhenUsed/>
    <w:rsid w:val="003518BA"/>
    <w:rPr>
      <w:color w:val="0563C1" w:themeColor="hyperlink"/>
      <w:u w:val="single"/>
    </w:rPr>
  </w:style>
  <w:style w:type="paragraph" w:styleId="a6">
    <w:name w:val="Normal (Web)"/>
    <w:basedOn w:val="a"/>
    <w:uiPriority w:val="99"/>
    <w:semiHidden/>
    <w:unhideWhenUsed/>
    <w:rsid w:val="002B799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dc:creator>
  <cp:keywords/>
  <dc:description/>
  <cp:lastModifiedBy>SJTU</cp:lastModifiedBy>
  <cp:revision>7</cp:revision>
  <cp:lastPrinted>2019-09-27T07:40:00Z</cp:lastPrinted>
  <dcterms:created xsi:type="dcterms:W3CDTF">2019-08-08T08:55:00Z</dcterms:created>
  <dcterms:modified xsi:type="dcterms:W3CDTF">2021-06-18T10:27:00Z</dcterms:modified>
</cp:coreProperties>
</file>